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DF" w:rsidRPr="0055067A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067A">
        <w:rPr>
          <w:rFonts w:ascii="Times New Roman" w:hAnsi="Times New Roman" w:cs="Times New Roman"/>
          <w:sz w:val="24"/>
          <w:szCs w:val="24"/>
        </w:rPr>
        <w:t>Рекомендации родителям для развития сюжетно-ролевой игры у ребенка</w:t>
      </w:r>
      <w:bookmarkEnd w:id="0"/>
      <w:r w:rsidRPr="0055067A">
        <w:rPr>
          <w:rFonts w:ascii="Times New Roman" w:hAnsi="Times New Roman" w:cs="Times New Roman"/>
          <w:sz w:val="24"/>
          <w:szCs w:val="24"/>
        </w:rPr>
        <w:t>.</w:t>
      </w:r>
    </w:p>
    <w:p w:rsidR="00AF6BDF" w:rsidRPr="0055067A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7A">
        <w:rPr>
          <w:rFonts w:ascii="Times New Roman" w:hAnsi="Times New Roman" w:cs="Times New Roman"/>
          <w:sz w:val="24"/>
          <w:szCs w:val="24"/>
        </w:rPr>
        <w:t>Активируйте словарь детей, заучивая с ребенком короткие стихи, потёкши и читая различную литератур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067A">
        <w:rPr>
          <w:rFonts w:ascii="Times New Roman" w:hAnsi="Times New Roman" w:cs="Times New Roman"/>
          <w:sz w:val="24"/>
          <w:szCs w:val="24"/>
        </w:rPr>
        <w:t xml:space="preserve"> по теме любимых сюжетно-ролевых игр ребенка.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7A">
        <w:rPr>
          <w:rFonts w:ascii="Times New Roman" w:hAnsi="Times New Roman" w:cs="Times New Roman"/>
          <w:sz w:val="24"/>
          <w:szCs w:val="24"/>
        </w:rPr>
        <w:t>Играйте вместе с ребенком, даже 5 минут в день проведенных в игре с взрослым</w:t>
      </w:r>
      <w:r>
        <w:rPr>
          <w:rFonts w:ascii="Times New Roman" w:hAnsi="Times New Roman" w:cs="Times New Roman"/>
          <w:sz w:val="24"/>
          <w:szCs w:val="24"/>
        </w:rPr>
        <w:t>и,  формирует у ребенка интерес к игровой деятельности.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выполнении любой работы по дому – уборка, приготовление пищи, проглаживание белья и т. п. подключайте ребенка к выполнению простейших поручений, т.к. в дальнейшем он будет воспроизводить эти действия в игре.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Когда вы берете с собой ребенка в магазин, цирк, кинотеатр, парк детских развлечений и т.п. обращайте внимание ребенка на людей различных профессий – продавец продуктов, кассир, контроллер, клоун и др. После возвращения домой обсуждайте с ребенком увиденной и предложите обыграть любую запомнившуюся профессию.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возвращении из детского сада домой, обсудите с ребенком в какие сюжетно-ролевые игры он сегодня играл, предложите дополнить сюжет любым новым действием.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Игра всегда должна быть творческим процессом, никогда не заставляйте играть ребенка по принуждению, иначе ребенок может потерять интерес.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 забывайте покупать ребенку необходимые для проведения сюжетно-ролевых игр игрушки: больничка, посуда, весы и др., а лучше всего вместе с ребенком сделайте атрибуты к игре своими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руками, 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вырезать билетики для кинотеатра.</w:t>
      </w:r>
    </w:p>
    <w:p w:rsidR="00AF6BDF" w:rsidRDefault="00AF6BDF" w:rsidP="00AF6B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забывайте хвалить ребенка во время и после игры т.к. это лучше всего стимулирует желание ребенка играть в дальнейшем.</w:t>
      </w:r>
    </w:p>
    <w:p w:rsidR="00D229E1" w:rsidRDefault="00D229E1"/>
    <w:sectPr w:rsidR="00D2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7"/>
    <w:rsid w:val="00264867"/>
    <w:rsid w:val="004827B0"/>
    <w:rsid w:val="00AF6BDF"/>
    <w:rsid w:val="00D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189B-26EE-43AB-8CBD-6B1D1B4C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"Компьютерные системы"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2021-01-18T09:35:00Z</dcterms:created>
  <dcterms:modified xsi:type="dcterms:W3CDTF">2021-01-18T09:35:00Z</dcterms:modified>
</cp:coreProperties>
</file>