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8A" w:rsidRDefault="00457093" w:rsidP="0088348A">
      <w:pPr>
        <w:spacing w:after="0" w:line="240" w:lineRule="auto"/>
        <w:jc w:val="center"/>
        <w:textAlignment w:val="baseline"/>
        <w:rPr>
          <w:rFonts w:eastAsia="Times New Roman" w:cs="Times New Roman"/>
          <w:b/>
          <w:color w:val="FFC000"/>
          <w:sz w:val="56"/>
          <w:szCs w:val="56"/>
          <w:lang w:eastAsia="ru-RU"/>
        </w:rPr>
      </w:pPr>
      <w:r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>Р</w:t>
      </w:r>
      <w:r w:rsidR="003C2AAA"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>азвитие</w:t>
      </w:r>
      <w:r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 xml:space="preserve"> </w:t>
      </w:r>
      <w:r w:rsidR="005869D2"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 xml:space="preserve">и </w:t>
      </w:r>
      <w:r w:rsidR="003C2AAA"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 xml:space="preserve">совершенствование </w:t>
      </w:r>
      <w:r w:rsidR="00B424A0"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>тонкой моторики кистей</w:t>
      </w:r>
    </w:p>
    <w:p w:rsidR="00B424A0" w:rsidRPr="0088348A" w:rsidRDefault="0088348A" w:rsidP="0088348A">
      <w:pPr>
        <w:spacing w:after="0" w:line="240" w:lineRule="auto"/>
        <w:textAlignment w:val="baseline"/>
        <w:rPr>
          <w:rFonts w:eastAsia="Times New Roman" w:cs="Times New Roman"/>
          <w:b/>
          <w:color w:val="FFC000"/>
          <w:sz w:val="56"/>
          <w:szCs w:val="56"/>
          <w:lang w:eastAsia="ru-RU"/>
        </w:rPr>
      </w:pPr>
      <w:r>
        <w:rPr>
          <w:rFonts w:eastAsia="Times New Roman" w:cs="Times New Roman"/>
          <w:b/>
          <w:color w:val="FFC000"/>
          <w:sz w:val="56"/>
          <w:szCs w:val="56"/>
          <w:lang w:eastAsia="ru-RU"/>
        </w:rPr>
        <w:t xml:space="preserve">                     </w:t>
      </w:r>
      <w:r w:rsidR="00B424A0" w:rsidRPr="0088348A">
        <w:rPr>
          <w:rFonts w:eastAsia="Times New Roman" w:cs="Times New Roman"/>
          <w:b/>
          <w:color w:val="FFC000"/>
          <w:sz w:val="56"/>
          <w:szCs w:val="56"/>
          <w:lang w:eastAsia="ru-RU"/>
        </w:rPr>
        <w:t>и пальцев рук</w:t>
      </w:r>
    </w:p>
    <w:p w:rsidR="00457093" w:rsidRPr="00457093" w:rsidRDefault="00457093" w:rsidP="003C2AAA">
      <w:pPr>
        <w:pStyle w:val="p12"/>
        <w:shd w:val="clear" w:color="auto" w:fill="FFFFFF"/>
        <w:jc w:val="both"/>
        <w:rPr>
          <w:color w:val="943634" w:themeColor="accent2" w:themeShade="BF"/>
          <w:sz w:val="28"/>
          <w:szCs w:val="28"/>
        </w:rPr>
      </w:pPr>
      <w:r w:rsidRPr="00457093">
        <w:rPr>
          <w:color w:val="943634" w:themeColor="accent2" w:themeShade="BF"/>
          <w:sz w:val="28"/>
          <w:szCs w:val="28"/>
        </w:rPr>
        <w:t>Нарушения мелкой моторики разнообразны: дети уклоняются от навыков самообслуживания, небрежно едят, плохо держат ложку, не могут застегивать пуговицы на одежде, завязывать шнурки, не любят лепить из пластилина, закрашивать или обводить контуры, рисовать, работать с ножницами, мозаикой и мелким конструктором, так как испытывают в трудности в этих видах деятельности.</w:t>
      </w:r>
    </w:p>
    <w:p w:rsidR="00457093" w:rsidRDefault="00457093" w:rsidP="00457093">
      <w:pPr>
        <w:spacing w:after="0" w:line="240" w:lineRule="auto"/>
        <w:textAlignment w:val="baseline"/>
        <w:rPr>
          <w:rFonts w:eastAsia="Times New Roman" w:cs="Times New Roman"/>
          <w:b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b/>
          <w:color w:val="943634" w:themeColor="accent2" w:themeShade="BF"/>
          <w:szCs w:val="28"/>
          <w:lang w:eastAsia="ru-RU"/>
        </w:rPr>
        <w:t>С детьми с ОНР необходимо регулярно проводить работу по развитию</w:t>
      </w:r>
    </w:p>
    <w:p w:rsidR="00457093" w:rsidRDefault="00457093" w:rsidP="00457093">
      <w:pPr>
        <w:spacing w:after="0" w:line="240" w:lineRule="auto"/>
        <w:textAlignment w:val="baseline"/>
        <w:rPr>
          <w:rFonts w:eastAsia="Times New Roman" w:cs="Times New Roman"/>
          <w:b/>
          <w:color w:val="943634" w:themeColor="accent2" w:themeShade="BF"/>
          <w:szCs w:val="28"/>
          <w:lang w:eastAsia="ru-RU"/>
        </w:rPr>
      </w:pPr>
      <w:r>
        <w:rPr>
          <w:rFonts w:eastAsia="Times New Roman" w:cs="Times New Roman"/>
          <w:b/>
          <w:color w:val="943634" w:themeColor="accent2" w:themeShade="BF"/>
          <w:szCs w:val="28"/>
          <w:lang w:eastAsia="ru-RU"/>
        </w:rPr>
        <w:t xml:space="preserve"> и </w:t>
      </w:r>
      <w:r w:rsidRPr="00D77D8D">
        <w:rPr>
          <w:rFonts w:eastAsia="Times New Roman" w:cs="Times New Roman"/>
          <w:b/>
          <w:color w:val="943634" w:themeColor="accent2" w:themeShade="BF"/>
          <w:szCs w:val="28"/>
          <w:lang w:eastAsia="ru-RU"/>
        </w:rPr>
        <w:t>совершенствованию тонкой моторики кистей и пальцев рук</w:t>
      </w:r>
    </w:p>
    <w:p w:rsidR="005869D2" w:rsidRPr="00D77D8D" w:rsidRDefault="005869D2" w:rsidP="005869D2">
      <w:pPr>
        <w:spacing w:after="0" w:line="240" w:lineRule="auto"/>
        <w:textAlignment w:val="baseline"/>
        <w:rPr>
          <w:rFonts w:eastAsia="Times New Roman" w:cs="Times New Roman"/>
          <w:b/>
          <w:color w:val="943634" w:themeColor="accent2" w:themeShade="BF"/>
          <w:szCs w:val="28"/>
          <w:lang w:eastAsia="ru-RU"/>
        </w:rPr>
      </w:pP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Большой эффект в  этом направлении даёт пальчиковая гимнастика</w:t>
      </w:r>
      <w:proofErr w:type="gramStart"/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,</w:t>
      </w:r>
      <w:proofErr w:type="gramEnd"/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которую необходимо проводить ежедневно в течени</w:t>
      </w:r>
      <w:r w:rsidR="000A5325"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е</w:t>
      </w: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3-5 минут.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Начинается она с разминки пальцев рук, сжимание в кулак и разжимание пальцев. Для этого упражнения можно использовать резиновые игрушки. Затем используются упражнения для расслабления пальцев и кистей рук</w:t>
      </w:r>
    </w:p>
    <w:p w:rsidR="00B424A0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Далее даются задания на удержание позы кистей рук "Зайчик", "Кольцо", "Гусь", "Коза – дереза".</w:t>
      </w:r>
    </w:p>
    <w:p w:rsidR="005869D2" w:rsidRPr="00D77D8D" w:rsidRDefault="005869D2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</w:p>
    <w:p w:rsidR="00B424A0" w:rsidRPr="00D77D8D" w:rsidRDefault="000A5325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Вначале </w:t>
      </w:r>
      <w:r w:rsidR="00B424A0"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все упражнения выполняются в медленном темпе. </w:t>
      </w:r>
    </w:p>
    <w:p w:rsidR="005869D2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Необходимо следить за правильностью позы кисти руки и точностью переключений с одного движения на другое. 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Можно помочь ребёнку принять необходимую позу, позволить поддержать и направить свободной рукой положение другой руки.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Важно, чтобы указания были ясными, четкими, содержали элементы ободрения, оценки действий детей. </w:t>
      </w:r>
    </w:p>
    <w:p w:rsidR="000A5325" w:rsidRPr="00D77D8D" w:rsidRDefault="000A5325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Упражнение по удержанию позы могут проводиться  по подражанию, и по речевой инструкции.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Сначала словесную инструкцию необходимо сопроводить показом,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т.е. ребёнок работают по подражанию. Затем степень его самостоятельности  увеличивается, так как показ устраняется и остается только словесная инструкция.</w:t>
      </w:r>
    </w:p>
    <w:p w:rsidR="000A5325" w:rsidRPr="00D77D8D" w:rsidRDefault="000A5325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Упражнения, состоящие из серии последовательных движений, предполагают развитие и совершенствование произвольного внимания, и автоматизацию действий</w:t>
      </w:r>
      <w:r w:rsidR="000A5325"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.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Можно предложить следующие задания: "Пальчики поздоровались", "Зайчик – кольцо", "Ладонь – кулак"</w:t>
      </w:r>
    </w:p>
    <w:p w:rsidR="000A5325" w:rsidRPr="00D77D8D" w:rsidRDefault="000A5325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</w:p>
    <w:p w:rsidR="005869D2" w:rsidRDefault="00B424A0" w:rsidP="00B424A0">
      <w:pPr>
        <w:spacing w:after="27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Важное место по развитию тонкой моторики у детей с ОНР занимает ритмическая организация движения, оказывающая положительное влияние на совершенствовании </w:t>
      </w:r>
      <w:proofErr w:type="spellStart"/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слухо-двигательной</w:t>
      </w:r>
      <w:proofErr w:type="spellEnd"/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и </w:t>
      </w:r>
      <w:proofErr w:type="spellStart"/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слухо-зрительно-двигательной</w:t>
      </w:r>
      <w:proofErr w:type="spellEnd"/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координации движений.</w:t>
      </w:r>
    </w:p>
    <w:p w:rsidR="00B424A0" w:rsidRPr="00D77D8D" w:rsidRDefault="00B424A0" w:rsidP="00B424A0">
      <w:pPr>
        <w:spacing w:after="27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Достигается это в упражнениях, суть которых состоит в том, что ребенок должен воспроизвести движениями определенный ритмический рисунок в виде единой плавной кинетической мелодии. Такими движениями могут быть хлопки, постукивание деревянной палочкой по столу и т.д. Эти задания выполняются при совместном действии взрослого и ребенка, по показу, по слуховому восприятию (с использованием экрана). Эмоциональная стимуляция и смысловая организация этих действий осуществляется с помощью речевых команд.</w:t>
      </w:r>
    </w:p>
    <w:p w:rsidR="00B424A0" w:rsidRPr="00D77D8D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Дальнейшее развитие целенаправленности в организации движений и действий происходит при воспроизведении движений</w:t>
      </w:r>
    </w:p>
    <w:p w:rsidR="00457093" w:rsidRDefault="00B424A0" w:rsidP="000A5325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цель которых – выработка навыка произвольных движений с отказом от двигательных стереотипов.</w:t>
      </w:r>
    </w:p>
    <w:p w:rsidR="00B424A0" w:rsidRDefault="00B424A0" w:rsidP="00457093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 xml:space="preserve"> Начинаются такие задания с простейших инструкций: "Я хлопу один раз – ты поднимешь одну руку; я хлопну два раза – ты поднимешь две руки". Затем предлагаются задания, предусматривающие более сложный выбор: "Я стукну в бубен один раз – ты поднимешь красный флажок (левую руку), я стукну два раза – ты поднимешь синий флажок (правую руку)"</w:t>
      </w:r>
      <w:r w:rsidR="000A5325" w:rsidRPr="00D77D8D">
        <w:rPr>
          <w:rFonts w:eastAsia="Times New Roman" w:cs="Times New Roman"/>
          <w:color w:val="943634" w:themeColor="accent2" w:themeShade="BF"/>
          <w:szCs w:val="28"/>
          <w:lang w:eastAsia="ru-RU"/>
        </w:rPr>
        <w:t>.</w:t>
      </w:r>
    </w:p>
    <w:p w:rsidR="00457093" w:rsidRPr="00D77D8D" w:rsidRDefault="00457093" w:rsidP="00457093">
      <w:pPr>
        <w:spacing w:after="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</w:p>
    <w:p w:rsidR="00B424A0" w:rsidRPr="00D77D8D" w:rsidRDefault="005869D2" w:rsidP="00B424A0">
      <w:pPr>
        <w:spacing w:after="270" w:line="240" w:lineRule="auto"/>
        <w:textAlignment w:val="baseline"/>
        <w:rPr>
          <w:rFonts w:eastAsia="Times New Roman" w:cs="Times New Roman"/>
          <w:color w:val="943634" w:themeColor="accent2" w:themeShade="BF"/>
          <w:szCs w:val="28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120130" cy="4080087"/>
            <wp:effectExtent l="19050" t="0" r="0" b="0"/>
            <wp:docPr id="1" name="Рисунок 1" descr="IMG_8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77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24A0" w:rsidRPr="00D77D8D" w:rsidSect="00D77D8D">
      <w:pgSz w:w="11906" w:h="16838"/>
      <w:pgMar w:top="1134" w:right="1134" w:bottom="1134" w:left="1134" w:header="709" w:footer="709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4A0"/>
    <w:rsid w:val="000A5325"/>
    <w:rsid w:val="003C2AAA"/>
    <w:rsid w:val="00457093"/>
    <w:rsid w:val="004F3848"/>
    <w:rsid w:val="005869D2"/>
    <w:rsid w:val="005D7D31"/>
    <w:rsid w:val="0088348A"/>
    <w:rsid w:val="00B424A0"/>
    <w:rsid w:val="00B647B5"/>
    <w:rsid w:val="00C012DD"/>
    <w:rsid w:val="00D3118D"/>
    <w:rsid w:val="00D63F57"/>
    <w:rsid w:val="00D77D8D"/>
    <w:rsid w:val="00E2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9D2"/>
    <w:rPr>
      <w:rFonts w:ascii="Tahoma" w:hAnsi="Tahoma" w:cs="Tahoma"/>
      <w:sz w:val="16"/>
      <w:szCs w:val="16"/>
    </w:rPr>
  </w:style>
  <w:style w:type="paragraph" w:customStyle="1" w:styleId="p12">
    <w:name w:val="p12"/>
    <w:basedOn w:val="a"/>
    <w:rsid w:val="004570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2016-12-03T11:56:00Z</dcterms:created>
  <dcterms:modified xsi:type="dcterms:W3CDTF">2016-12-11T14:37:00Z</dcterms:modified>
</cp:coreProperties>
</file>